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77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75"/>
      </w:tblGrid>
      <w:tr w:rsidR="00F324E5" w:rsidRPr="00F324E5" w:rsidTr="00F324E5">
        <w:trPr>
          <w:tblCellSpacing w:w="15" w:type="dxa"/>
        </w:trPr>
        <w:tc>
          <w:tcPr>
            <w:tcW w:w="11685" w:type="dxa"/>
            <w:shd w:val="clear" w:color="auto" w:fill="auto"/>
            <w:vAlign w:val="center"/>
            <w:hideMark/>
          </w:tcPr>
          <w:p w:rsidR="00F324E5" w:rsidRPr="00F324E5" w:rsidRDefault="00F324E5" w:rsidP="00F324E5">
            <w:pPr>
              <w:spacing w:before="100" w:beforeAutospacing="1" w:after="100" w:afterAutospacing="1"/>
              <w:rPr>
                <w:rFonts w:ascii="Arial" w:hAnsi="Arial" w:cs="Arial"/>
                <w:color w:val="800000"/>
                <w:sz w:val="29"/>
                <w:szCs w:val="29"/>
                <w:lang w:val="es-MX" w:eastAsia="es-MX"/>
              </w:rPr>
            </w:pPr>
            <w:r w:rsidRPr="00F324E5">
              <w:rPr>
                <w:rFonts w:ascii="Arial" w:hAnsi="Arial" w:cs="Arial"/>
                <w:color w:val="800000"/>
                <w:sz w:val="29"/>
                <w:szCs w:val="29"/>
                <w:lang w:val="es-MX" w:eastAsia="es-MX"/>
              </w:rPr>
              <w:t>Unidad 2.</w:t>
            </w:r>
            <w:r>
              <w:rPr>
                <w:rFonts w:ascii="Arial" w:hAnsi="Arial" w:cs="Arial"/>
                <w:color w:val="800000"/>
                <w:sz w:val="29"/>
                <w:szCs w:val="29"/>
                <w:lang w:val="es-MX" w:eastAsia="es-MX"/>
              </w:rPr>
              <w:t xml:space="preserve"> </w:t>
            </w:r>
            <w:r w:rsidRPr="00F324E5">
              <w:rPr>
                <w:rFonts w:ascii="Arial" w:hAnsi="Arial" w:cs="Arial"/>
                <w:color w:val="800000"/>
                <w:sz w:val="29"/>
                <w:szCs w:val="29"/>
                <w:lang w:val="es-MX" w:eastAsia="es-MX"/>
              </w:rPr>
              <w:t>Empezando a trabajar con Excel (II).</w:t>
            </w:r>
          </w:p>
        </w:tc>
      </w:tr>
    </w:tbl>
    <w:p w:rsidR="00F324E5" w:rsidRPr="00F324E5" w:rsidRDefault="00F324E5" w:rsidP="00F324E5">
      <w:pPr>
        <w:rPr>
          <w:lang w:val="es-MX" w:eastAsia="es-MX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86"/>
        <w:gridCol w:w="142"/>
      </w:tblGrid>
      <w:tr w:rsidR="00F324E5" w:rsidRPr="00F324E5" w:rsidTr="00F324E5">
        <w:trPr>
          <w:tblCellSpacing w:w="15" w:type="dxa"/>
        </w:trPr>
        <w:tc>
          <w:tcPr>
            <w:tcW w:w="5000" w:type="pct"/>
            <w:shd w:val="clear" w:color="auto" w:fill="auto"/>
            <w:vAlign w:val="center"/>
            <w:hideMark/>
          </w:tcPr>
          <w:p w:rsidR="00F324E5" w:rsidRPr="00F324E5" w:rsidRDefault="00F324E5" w:rsidP="00F324E5">
            <w:pPr>
              <w:spacing w:before="100" w:beforeAutospacing="1" w:after="100" w:afterAutospacing="1"/>
              <w:rPr>
                <w:rFonts w:ascii="Arial" w:hAnsi="Arial" w:cs="Arial"/>
                <w:color w:val="800040"/>
                <w:sz w:val="26"/>
                <w:szCs w:val="26"/>
                <w:lang w:val="es-MX" w:eastAsia="es-MX"/>
              </w:rPr>
            </w:pPr>
            <w:bookmarkStart w:id="0" w:name="libro"/>
            <w:bookmarkEnd w:id="0"/>
            <w:r w:rsidRPr="00F324E5">
              <w:rPr>
                <w:rFonts w:ascii="Arial" w:hAnsi="Arial" w:cs="Arial"/>
                <w:color w:val="800040"/>
                <w:sz w:val="26"/>
                <w:szCs w:val="26"/>
                <w:lang w:val="es-MX" w:eastAsia="es-MX"/>
              </w:rPr>
              <w:t>Movimiento rápido en el libro</w:t>
            </w:r>
          </w:p>
        </w:tc>
        <w:tc>
          <w:tcPr>
            <w:tcW w:w="3150" w:type="pct"/>
            <w:shd w:val="clear" w:color="auto" w:fill="auto"/>
            <w:vAlign w:val="center"/>
            <w:hideMark/>
          </w:tcPr>
          <w:p w:rsidR="00F324E5" w:rsidRPr="00F324E5" w:rsidRDefault="00F324E5" w:rsidP="00F324E5">
            <w:pPr>
              <w:rPr>
                <w:rFonts w:ascii="Arial" w:hAnsi="Arial" w:cs="Arial"/>
                <w:lang w:val="es-MX" w:eastAsia="es-MX"/>
              </w:rPr>
            </w:pPr>
            <w:r w:rsidRPr="00F324E5">
              <w:rPr>
                <w:rFonts w:ascii="Arial" w:hAnsi="Arial" w:cs="Arial"/>
                <w:lang w:val="es-MX" w:eastAsia="es-MX"/>
              </w:rPr>
              <w:t> </w:t>
            </w:r>
          </w:p>
        </w:tc>
      </w:tr>
    </w:tbl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Dentro de nuestro libro de trabajo existen varias hojas de cálculo. Por defecto aparecen 3 hojas de cálculo aunque el número podría cambiarse.</w:t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En este apartado trataremos los distintos</w:t>
      </w:r>
      <w:r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métodos para movernos por las distintas hojas del libro de trabajo.</w:t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Empezaremos por utilizar la</w:t>
      </w:r>
      <w:r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barra de etiquetas.</w:t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>
        <w:rPr>
          <w:rFonts w:ascii="Arial" w:hAnsi="Arial" w:cs="Arial"/>
          <w:color w:val="6B0101"/>
          <w:sz w:val="20"/>
          <w:szCs w:val="20"/>
          <w:lang w:val="es-MX" w:eastAsia="es-MX"/>
        </w:rPr>
        <w:drawing>
          <wp:inline distT="0" distB="0" distL="0" distR="0">
            <wp:extent cx="2876550" cy="152400"/>
            <wp:effectExtent l="19050" t="0" r="0" b="0"/>
            <wp:docPr id="1" name="Imagen 1" descr="barra etiquet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rra etiqueta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Observarás como en nuestro caso tenemos 3 hojas de cálculo, siendo la</w:t>
      </w:r>
      <w:r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hoja activa, es decir, la hoja en la que estamos situados para trabajar, la Hoja1.</w:t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Haciendo clic sobre cualquier pestaña cambiará de hoja, es decir, si haces clic sobre la pestaña Hoja3 pasarás a trabajar con dicha hoja.</w:t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Si el número de hojas no caben en la barra de etiquetas, tendremos que hacer uso de los botones de la izquierda de dicha barra para visualizarlas:</w:t>
      </w:r>
    </w:p>
    <w:p w:rsidR="00F324E5" w:rsidRPr="00F324E5" w:rsidRDefault="00F324E5" w:rsidP="00F324E5">
      <w:pPr>
        <w:pStyle w:val="Prrafodelista"/>
        <w:numPr>
          <w:ilvl w:val="0"/>
          <w:numId w:val="1"/>
        </w:numPr>
        <w:spacing w:before="240" w:after="75"/>
        <w:ind w:right="150"/>
        <w:jc w:val="both"/>
        <w:rPr>
          <w:rFonts w:ascii="Arial" w:hAnsi="Arial" w:cs="Arial"/>
          <w:color w:val="6B0101"/>
          <w:sz w:val="20"/>
          <w:szCs w:val="20"/>
          <w:lang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eastAsia="es-MX"/>
        </w:rPr>
        <w:t>Para visualizar a partir de la</w:t>
      </w:r>
      <w:r>
        <w:rPr>
          <w:rFonts w:ascii="Arial" w:hAnsi="Arial" w:cs="Arial"/>
          <w:color w:val="6B0101"/>
          <w:sz w:val="20"/>
          <w:szCs w:val="20"/>
          <w:lang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eastAsia="es-MX"/>
        </w:rPr>
        <w:t>Hoja1.</w:t>
      </w:r>
    </w:p>
    <w:p w:rsidR="00F324E5" w:rsidRPr="00F324E5" w:rsidRDefault="00F324E5" w:rsidP="00F324E5">
      <w:pPr>
        <w:pStyle w:val="Prrafodelista"/>
        <w:numPr>
          <w:ilvl w:val="0"/>
          <w:numId w:val="1"/>
        </w:numPr>
        <w:spacing w:before="240" w:after="75"/>
        <w:ind w:right="150"/>
        <w:jc w:val="both"/>
        <w:rPr>
          <w:rFonts w:ascii="Arial" w:hAnsi="Arial" w:cs="Arial"/>
          <w:color w:val="6B0101"/>
          <w:sz w:val="20"/>
          <w:szCs w:val="20"/>
          <w:lang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eastAsia="es-MX"/>
        </w:rPr>
        <w:t>Para visualizar la</w:t>
      </w:r>
      <w:r>
        <w:rPr>
          <w:rFonts w:ascii="Arial" w:hAnsi="Arial" w:cs="Arial"/>
          <w:color w:val="6B0101"/>
          <w:sz w:val="20"/>
          <w:szCs w:val="20"/>
          <w:lang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eastAsia="es-MX"/>
        </w:rPr>
        <w:t>hoja anterior a las que estamos visualizando.</w:t>
      </w:r>
    </w:p>
    <w:p w:rsidR="00F324E5" w:rsidRPr="00F324E5" w:rsidRDefault="00F324E5" w:rsidP="00F324E5">
      <w:pPr>
        <w:pStyle w:val="Prrafodelista"/>
        <w:numPr>
          <w:ilvl w:val="0"/>
          <w:numId w:val="1"/>
        </w:numPr>
        <w:spacing w:before="240" w:after="75"/>
        <w:ind w:right="150"/>
        <w:jc w:val="both"/>
        <w:rPr>
          <w:rFonts w:ascii="Arial" w:hAnsi="Arial" w:cs="Arial"/>
          <w:color w:val="6B0101"/>
          <w:sz w:val="20"/>
          <w:szCs w:val="20"/>
          <w:lang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eastAsia="es-MX"/>
        </w:rPr>
        <w:t>Para visualizar la</w:t>
      </w:r>
      <w:r>
        <w:rPr>
          <w:rFonts w:ascii="Arial" w:hAnsi="Arial" w:cs="Arial"/>
          <w:color w:val="6B0101"/>
          <w:sz w:val="20"/>
          <w:szCs w:val="20"/>
          <w:lang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eastAsia="es-MX"/>
        </w:rPr>
        <w:t>hoja siguiente a las que estamos visualizando.</w:t>
      </w:r>
    </w:p>
    <w:p w:rsidR="00F324E5" w:rsidRPr="00F324E5" w:rsidRDefault="00F324E5" w:rsidP="00F324E5">
      <w:pPr>
        <w:pStyle w:val="Prrafodelista"/>
        <w:numPr>
          <w:ilvl w:val="0"/>
          <w:numId w:val="1"/>
        </w:numPr>
        <w:spacing w:before="240" w:after="75"/>
        <w:ind w:right="150"/>
        <w:jc w:val="both"/>
        <w:rPr>
          <w:rFonts w:ascii="Arial" w:hAnsi="Arial" w:cs="Arial"/>
          <w:color w:val="6B0101"/>
          <w:sz w:val="20"/>
          <w:szCs w:val="20"/>
          <w:lang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eastAsia="es-MX"/>
        </w:rPr>
        <w:t>Para visualizar las</w:t>
      </w:r>
      <w:r>
        <w:rPr>
          <w:rFonts w:ascii="Arial" w:hAnsi="Arial" w:cs="Arial"/>
          <w:color w:val="6B0101"/>
          <w:sz w:val="20"/>
          <w:szCs w:val="20"/>
          <w:lang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eastAsia="es-MX"/>
        </w:rPr>
        <w:t>últimas hojas.</w:t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Una vez visualizada la hoja a la que queremos acceder, bastará con hacer clic sobre la etiqueta de ésta.</w:t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Si todas las hojas del libro de trabajo caben en la barra, estos botones no tendrán ningún efecto.</w:t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También se pueden utilizar</w:t>
      </w:r>
      <w:r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combinaciones de teclas</w:t>
      </w:r>
      <w:r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para realizar desplazamientos dentro del libro de trabajo, como pueden ser:</w:t>
      </w:r>
    </w:p>
    <w:tbl>
      <w:tblPr>
        <w:tblW w:w="2450" w:type="pct"/>
        <w:jc w:val="center"/>
        <w:tblCellSpacing w:w="15" w:type="dxa"/>
        <w:tblInd w:w="2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23"/>
        <w:gridCol w:w="2366"/>
      </w:tblGrid>
      <w:tr w:rsidR="00F324E5" w:rsidRPr="00F324E5" w:rsidTr="00F324E5">
        <w:trPr>
          <w:tblCellSpacing w:w="15" w:type="dxa"/>
          <w:jc w:val="center"/>
        </w:trPr>
        <w:tc>
          <w:tcPr>
            <w:tcW w:w="2300" w:type="pct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C0C0C0"/>
            <w:vAlign w:val="center"/>
            <w:hideMark/>
          </w:tcPr>
          <w:p w:rsidR="00F324E5" w:rsidRPr="00F324E5" w:rsidRDefault="00F324E5" w:rsidP="00F324E5">
            <w:pPr>
              <w:spacing w:before="240" w:after="75"/>
              <w:ind w:left="225" w:right="150" w:firstLine="225"/>
              <w:jc w:val="both"/>
              <w:rPr>
                <w:rFonts w:ascii="Arial" w:hAnsi="Arial" w:cs="Arial"/>
                <w:color w:val="6B0101"/>
                <w:sz w:val="20"/>
                <w:szCs w:val="20"/>
                <w:lang w:val="es-MX" w:eastAsia="es-MX"/>
              </w:rPr>
            </w:pPr>
            <w:r w:rsidRPr="00F324E5">
              <w:rPr>
                <w:rFonts w:ascii="Arial" w:hAnsi="Arial" w:cs="Arial"/>
                <w:color w:val="6B0101"/>
                <w:sz w:val="20"/>
                <w:szCs w:val="20"/>
                <w:lang w:val="es-MX" w:eastAsia="es-MX"/>
              </w:rPr>
              <w:t>MOVIMIENTO</w:t>
            </w:r>
          </w:p>
        </w:tc>
        <w:tc>
          <w:tcPr>
            <w:tcW w:w="2700" w:type="pct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C0C0C0"/>
            <w:vAlign w:val="center"/>
            <w:hideMark/>
          </w:tcPr>
          <w:p w:rsidR="00F324E5" w:rsidRPr="00F324E5" w:rsidRDefault="00F324E5" w:rsidP="00F324E5">
            <w:pPr>
              <w:spacing w:before="240" w:after="75"/>
              <w:ind w:left="225" w:right="150" w:firstLine="225"/>
              <w:jc w:val="both"/>
              <w:rPr>
                <w:rFonts w:ascii="Arial" w:hAnsi="Arial" w:cs="Arial"/>
                <w:color w:val="6B0101"/>
                <w:sz w:val="20"/>
                <w:szCs w:val="20"/>
                <w:lang w:val="es-MX" w:eastAsia="es-MX"/>
              </w:rPr>
            </w:pPr>
            <w:r w:rsidRPr="00F324E5">
              <w:rPr>
                <w:rFonts w:ascii="Arial" w:hAnsi="Arial" w:cs="Arial"/>
                <w:color w:val="6B0101"/>
                <w:sz w:val="20"/>
                <w:szCs w:val="20"/>
                <w:lang w:val="es-MX" w:eastAsia="es-MX"/>
              </w:rPr>
              <w:t>TECLADO</w:t>
            </w:r>
          </w:p>
        </w:tc>
      </w:tr>
      <w:tr w:rsidR="00F324E5" w:rsidRPr="00F324E5" w:rsidTr="00F324E5">
        <w:trPr>
          <w:tblCellSpacing w:w="15" w:type="dxa"/>
          <w:jc w:val="center"/>
        </w:trPr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4E5" w:rsidRPr="00F324E5" w:rsidRDefault="00F324E5" w:rsidP="00F324E5">
            <w:pPr>
              <w:spacing w:before="240" w:after="75"/>
              <w:ind w:left="225" w:right="150" w:firstLine="225"/>
              <w:jc w:val="both"/>
              <w:rPr>
                <w:rFonts w:ascii="Arial" w:hAnsi="Arial" w:cs="Arial"/>
                <w:color w:val="6B0101"/>
                <w:sz w:val="20"/>
                <w:szCs w:val="20"/>
                <w:lang w:val="es-MX" w:eastAsia="es-MX"/>
              </w:rPr>
            </w:pPr>
            <w:r w:rsidRPr="00F324E5">
              <w:rPr>
                <w:rFonts w:ascii="Arial" w:hAnsi="Arial" w:cs="Arial"/>
                <w:color w:val="6B0101"/>
                <w:sz w:val="20"/>
                <w:szCs w:val="20"/>
                <w:lang w:val="es-MX" w:eastAsia="es-MX"/>
              </w:rPr>
              <w:t>Hoja Siguiente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4E5" w:rsidRPr="00F324E5" w:rsidRDefault="00F324E5" w:rsidP="00F324E5">
            <w:pPr>
              <w:spacing w:before="240" w:after="75"/>
              <w:ind w:left="225" w:right="150" w:firstLine="225"/>
              <w:jc w:val="both"/>
              <w:rPr>
                <w:rFonts w:ascii="Arial" w:hAnsi="Arial" w:cs="Arial"/>
                <w:color w:val="6B0101"/>
                <w:sz w:val="20"/>
                <w:szCs w:val="20"/>
                <w:lang w:val="es-MX" w:eastAsia="es-MX"/>
              </w:rPr>
            </w:pPr>
            <w:r w:rsidRPr="00F324E5">
              <w:rPr>
                <w:rFonts w:ascii="Arial" w:hAnsi="Arial" w:cs="Arial"/>
                <w:color w:val="6B0101"/>
                <w:sz w:val="20"/>
                <w:szCs w:val="20"/>
                <w:lang w:val="es-MX" w:eastAsia="es-MX"/>
              </w:rPr>
              <w:t>CTRL+AVPAG</w:t>
            </w:r>
          </w:p>
        </w:tc>
      </w:tr>
      <w:tr w:rsidR="00F324E5" w:rsidRPr="00F324E5" w:rsidTr="00F324E5">
        <w:trPr>
          <w:tblCellSpacing w:w="15" w:type="dxa"/>
          <w:jc w:val="center"/>
        </w:trPr>
        <w:tc>
          <w:tcPr>
            <w:tcW w:w="2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4E5" w:rsidRPr="00F324E5" w:rsidRDefault="00F324E5" w:rsidP="00F324E5">
            <w:pPr>
              <w:spacing w:before="240" w:after="75"/>
              <w:ind w:left="225" w:right="150" w:firstLine="225"/>
              <w:jc w:val="both"/>
              <w:rPr>
                <w:rFonts w:ascii="Arial" w:hAnsi="Arial" w:cs="Arial"/>
                <w:color w:val="6B0101"/>
                <w:sz w:val="20"/>
                <w:szCs w:val="20"/>
                <w:lang w:val="es-MX" w:eastAsia="es-MX"/>
              </w:rPr>
            </w:pPr>
            <w:r w:rsidRPr="00F324E5">
              <w:rPr>
                <w:rFonts w:ascii="Arial" w:hAnsi="Arial" w:cs="Arial"/>
                <w:color w:val="6B0101"/>
                <w:sz w:val="20"/>
                <w:szCs w:val="20"/>
                <w:lang w:val="es-MX" w:eastAsia="es-MX"/>
              </w:rPr>
              <w:t>Hoja Anterior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24E5" w:rsidRPr="00F324E5" w:rsidRDefault="00F324E5" w:rsidP="00F324E5">
            <w:pPr>
              <w:spacing w:before="240" w:after="75"/>
              <w:ind w:left="225" w:right="150" w:firstLine="225"/>
              <w:jc w:val="both"/>
              <w:rPr>
                <w:rFonts w:ascii="Arial" w:hAnsi="Arial" w:cs="Arial"/>
                <w:color w:val="6B0101"/>
                <w:sz w:val="20"/>
                <w:szCs w:val="20"/>
                <w:lang w:val="es-MX" w:eastAsia="es-MX"/>
              </w:rPr>
            </w:pPr>
            <w:r w:rsidRPr="00F324E5">
              <w:rPr>
                <w:rFonts w:ascii="Arial" w:hAnsi="Arial" w:cs="Arial"/>
                <w:color w:val="6B0101"/>
                <w:sz w:val="20"/>
                <w:szCs w:val="20"/>
                <w:lang w:val="es-MX" w:eastAsia="es-MX"/>
              </w:rPr>
              <w:t>CTRL+REPAG</w:t>
            </w:r>
          </w:p>
        </w:tc>
      </w:tr>
    </w:tbl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bookmarkStart w:id="1" w:name="p2"/>
      <w:bookmarkEnd w:id="1"/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En caso de tener alguna duda sobre los distintos métodos de movimiento dentro de un libro de trabajo, sería aconsejable realizar el</w:t>
      </w:r>
      <w:r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hyperlink r:id="rId6" w:history="1">
        <w:r w:rsidRPr="00F324E5">
          <w:rPr>
            <w:rFonts w:ascii="Arial" w:hAnsi="Arial" w:cs="Arial"/>
            <w:color w:val="6B0101"/>
            <w:sz w:val="20"/>
            <w:szCs w:val="20"/>
            <w:lang w:val="es-MX" w:eastAsia="es-MX"/>
          </w:rPr>
          <w:t>Ejercicio de desplazamiento en un libro</w:t>
        </w:r>
      </w:hyperlink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20"/>
        <w:gridCol w:w="6408"/>
      </w:tblGrid>
      <w:tr w:rsidR="00F324E5" w:rsidRPr="00F324E5" w:rsidTr="00F324E5">
        <w:trPr>
          <w:trHeight w:val="300"/>
          <w:tblCellSpacing w:w="15" w:type="dxa"/>
        </w:trPr>
        <w:tc>
          <w:tcPr>
            <w:tcW w:w="1386" w:type="pct"/>
            <w:shd w:val="clear" w:color="auto" w:fill="auto"/>
            <w:vAlign w:val="center"/>
            <w:hideMark/>
          </w:tcPr>
          <w:bookmarkStart w:id="2" w:name="introducir"/>
          <w:bookmarkEnd w:id="2"/>
          <w:p w:rsidR="00F324E5" w:rsidRPr="00F324E5" w:rsidRDefault="00F324E5" w:rsidP="00F324E5">
            <w:pPr>
              <w:spacing w:before="240" w:after="75"/>
              <w:ind w:left="225" w:right="150" w:firstLine="225"/>
              <w:jc w:val="both"/>
              <w:rPr>
                <w:rFonts w:ascii="Arial" w:hAnsi="Arial" w:cs="Arial"/>
                <w:color w:val="6B0101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color w:val="6B0101"/>
                <w:sz w:val="20"/>
                <w:szCs w:val="20"/>
                <w:lang w:val="es-MX" w:eastAsia="es-MX"/>
              </w:rPr>
              <w:fldChar w:fldCharType="begin"/>
            </w:r>
            <w:r>
              <w:rPr>
                <w:rFonts w:ascii="Arial" w:hAnsi="Arial" w:cs="Arial"/>
                <w:color w:val="6B0101"/>
                <w:sz w:val="20"/>
                <w:szCs w:val="20"/>
                <w:lang w:val="es-MX" w:eastAsia="es-MX"/>
              </w:rPr>
              <w:instrText xml:space="preserve"> HYPERLINK "http://www.aulaclic.com.es/excel2007/secuencias2007/excel2007_V_2_2_1.htm" </w:instrText>
            </w:r>
            <w:r>
              <w:rPr>
                <w:rFonts w:ascii="Arial" w:hAnsi="Arial" w:cs="Arial"/>
                <w:color w:val="6B0101"/>
                <w:sz w:val="20"/>
                <w:szCs w:val="20"/>
                <w:lang w:val="es-MX" w:eastAsia="es-MX"/>
              </w:rPr>
            </w:r>
            <w:r>
              <w:rPr>
                <w:rFonts w:ascii="Arial" w:hAnsi="Arial" w:cs="Arial"/>
                <w:color w:val="6B0101"/>
                <w:sz w:val="20"/>
                <w:szCs w:val="20"/>
                <w:lang w:val="es-MX" w:eastAsia="es-MX"/>
              </w:rPr>
              <w:fldChar w:fldCharType="separate"/>
            </w:r>
            <w:r w:rsidRPr="00F324E5">
              <w:rPr>
                <w:rStyle w:val="Hipervnculo"/>
                <w:rFonts w:ascii="Arial" w:hAnsi="Arial" w:cs="Arial"/>
                <w:sz w:val="20"/>
                <w:szCs w:val="20"/>
                <w:lang w:val="es-MX" w:eastAsia="es-MX"/>
              </w:rPr>
              <w:t>Introd</w:t>
            </w:r>
            <w:r w:rsidRPr="00F324E5">
              <w:rPr>
                <w:rStyle w:val="Hipervnculo"/>
                <w:rFonts w:ascii="Arial" w:hAnsi="Arial" w:cs="Arial"/>
                <w:sz w:val="20"/>
                <w:szCs w:val="20"/>
                <w:lang w:val="es-MX" w:eastAsia="es-MX"/>
              </w:rPr>
              <w:t>u</w:t>
            </w:r>
            <w:r w:rsidRPr="00F324E5">
              <w:rPr>
                <w:rStyle w:val="Hipervnculo"/>
                <w:rFonts w:ascii="Arial" w:hAnsi="Arial" w:cs="Arial"/>
                <w:sz w:val="20"/>
                <w:szCs w:val="20"/>
                <w:lang w:val="es-MX" w:eastAsia="es-MX"/>
              </w:rPr>
              <w:t>cir datos</w:t>
            </w:r>
            <w:r>
              <w:rPr>
                <w:rFonts w:ascii="Arial" w:hAnsi="Arial" w:cs="Arial"/>
                <w:color w:val="6B0101"/>
                <w:sz w:val="20"/>
                <w:szCs w:val="20"/>
                <w:lang w:val="es-MX" w:eastAsia="es-MX"/>
              </w:rPr>
              <w:fldChar w:fldCharType="end"/>
            </w:r>
          </w:p>
        </w:tc>
        <w:tc>
          <w:tcPr>
            <w:tcW w:w="3564" w:type="pct"/>
            <w:shd w:val="clear" w:color="auto" w:fill="auto"/>
            <w:vAlign w:val="center"/>
            <w:hideMark/>
          </w:tcPr>
          <w:p w:rsidR="00F324E5" w:rsidRPr="00F324E5" w:rsidRDefault="00F324E5" w:rsidP="00F324E5">
            <w:pPr>
              <w:spacing w:before="240" w:after="75"/>
              <w:ind w:left="225" w:right="150" w:firstLine="225"/>
              <w:jc w:val="both"/>
              <w:rPr>
                <w:rFonts w:ascii="Arial" w:hAnsi="Arial" w:cs="Arial"/>
                <w:color w:val="6B0101"/>
                <w:sz w:val="20"/>
                <w:szCs w:val="20"/>
                <w:lang w:val="es-MX" w:eastAsia="es-MX"/>
              </w:rPr>
            </w:pPr>
          </w:p>
        </w:tc>
      </w:tr>
    </w:tbl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lastRenderedPageBreak/>
        <w:t>En cada una de las celdas de la hoja, es posible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introducir textos, números o fórmulas. En todos los casos, los pasos a seguir serán los siguientes:</w:t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Situar el cursor sobre la celda donde se van a introducir los datos y teclear los datos que desees introducir.</w:t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Aparecerán en dos lugares: en la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celda activa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y en la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Barra de Fórmulas, como puedes observar en el dibujo siguiente:</w:t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>
        <w:rPr>
          <w:rFonts w:ascii="Arial" w:hAnsi="Arial" w:cs="Arial"/>
          <w:color w:val="6B0101"/>
          <w:sz w:val="20"/>
          <w:szCs w:val="20"/>
          <w:lang w:val="es-MX" w:eastAsia="es-MX"/>
        </w:rPr>
        <w:drawing>
          <wp:inline distT="0" distB="0" distL="0" distR="0">
            <wp:extent cx="4057650" cy="1200150"/>
            <wp:effectExtent l="19050" t="0" r="0" b="0"/>
            <wp:docPr id="8" name="Imagen 8" descr="ejemp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jempl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Para introducir el valor en la celda puedes utilizar cualquiera de los tres métodos que te explicamos a continuación:</w:t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INTRO: Se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valida el valor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introducido en la celda y además la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celda activa pasa a ser la que se encuentra justo por debajo.</w:t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TECLAS DE MOVIMIENTO: Se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valida el valor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introducido en la celda y además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la celda activa cambiará dependiendo de la flecha pulsada, es decir, si pulsamos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FLECHA DERECHA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será la celda contigua hacia la derecha.</w:t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CUADRO DE ACEPTACIÓN: Es el botón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>
        <w:rPr>
          <w:rFonts w:ascii="Arial" w:hAnsi="Arial" w:cs="Arial"/>
          <w:color w:val="6B0101"/>
          <w:sz w:val="20"/>
          <w:szCs w:val="20"/>
          <w:lang w:val="es-MX" w:eastAsia="es-MX"/>
        </w:rPr>
        <w:drawing>
          <wp:inline distT="0" distB="0" distL="0" distR="0">
            <wp:extent cx="219075" cy="190500"/>
            <wp:effectExtent l="19050" t="0" r="9525" b="0"/>
            <wp:docPr id="12" name="Imagen 12" descr="botón correc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otón correct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de la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barra de fórmulas, al hacer clic sobre él se valida el valor para introducirlo en la celda pero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la celda activa seguirá siendo la misma.</w:t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Si antes de introducir la información cambias de opinión y deseas restaurar el contenido de la celda a su valor inicial, sólo hay que pulsar la tecla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Esc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del teclado o hacer clic sobre el botón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Cancelar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>
        <w:rPr>
          <w:rFonts w:ascii="Arial" w:hAnsi="Arial" w:cs="Arial"/>
          <w:color w:val="6B0101"/>
          <w:sz w:val="20"/>
          <w:szCs w:val="20"/>
          <w:lang w:val="es-MX" w:eastAsia="es-MX"/>
        </w:rPr>
        <w:drawing>
          <wp:inline distT="0" distB="0" distL="0" distR="0">
            <wp:extent cx="228600" cy="190500"/>
            <wp:effectExtent l="19050" t="0" r="0" b="0"/>
            <wp:docPr id="13" name="Imagen 13" descr="botón cance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otón cancela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de la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barra de fórmulas. Así no se introducen los datos y la celda seguirá con el valor que tenía.</w:t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Si hemos introducido mal una fórmula posiblemente nos aparezca un recuadro dándonos información sobre el posible error cometido, leerlo detenidamente para comprender lo que nos dice y aceptar la corrección o no.</w:t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Otras veces la fórmula no es correcta y no nos avisa, pero aparecerá algo raro en la celda, comprobar la fórmula en la barra de fórmulas para encontrar el error.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28"/>
      </w:tblGrid>
      <w:tr w:rsidR="00563EE2" w:rsidRPr="00F324E5" w:rsidTr="00563EE2">
        <w:trPr>
          <w:tblCellSpacing w:w="15" w:type="dxa"/>
        </w:trPr>
        <w:tc>
          <w:tcPr>
            <w:tcW w:w="4966" w:type="pct"/>
            <w:shd w:val="clear" w:color="auto" w:fill="auto"/>
            <w:vAlign w:val="center"/>
            <w:hideMark/>
          </w:tcPr>
          <w:p w:rsidR="00563EE2" w:rsidRPr="00F324E5" w:rsidRDefault="00563EE2" w:rsidP="00563EE2">
            <w:pPr>
              <w:spacing w:before="240" w:after="75"/>
              <w:ind w:left="225" w:right="150" w:firstLine="225"/>
              <w:jc w:val="both"/>
              <w:rPr>
                <w:rFonts w:ascii="Arial" w:hAnsi="Arial" w:cs="Arial"/>
                <w:color w:val="6B0101"/>
                <w:szCs w:val="20"/>
                <w:lang w:val="es-MX" w:eastAsia="es-MX"/>
              </w:rPr>
            </w:pPr>
            <w:bookmarkStart w:id="3" w:name="modificar"/>
            <w:bookmarkEnd w:id="3"/>
            <w:r w:rsidRPr="00563EE2">
              <w:rPr>
                <w:rFonts w:ascii="Arial" w:hAnsi="Arial" w:cs="Arial"/>
                <w:color w:val="6B0101"/>
                <w:szCs w:val="20"/>
                <w:lang w:val="es-MX" w:eastAsia="es-MX"/>
              </w:rPr>
              <w:t>Mo</w:t>
            </w:r>
            <w:r w:rsidRPr="00F324E5">
              <w:rPr>
                <w:rFonts w:ascii="Arial" w:hAnsi="Arial" w:cs="Arial"/>
                <w:color w:val="6B0101"/>
                <w:szCs w:val="20"/>
                <w:lang w:val="es-MX" w:eastAsia="es-MX"/>
              </w:rPr>
              <w:t>dificar datos</w:t>
            </w:r>
          </w:p>
        </w:tc>
      </w:tr>
    </w:tbl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Se puede modificar el contenido de una celda al mismo tiempo que se esté escribiendo o más tarde, después de la introducción.</w:t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Si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aún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no se ha validado la introducción de datos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y se comete algún error, se puede modificar utilizando la tecla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Retroceso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del teclado para borrar el carácter situado a la izquierda del cursor, haciendo retroceder éste una posición.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No se puede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utilizar la tecla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FLECHA IZQUIERDA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porque equivale a validar la entrada de datos.</w:t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lastRenderedPageBreak/>
        <w:t>Si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ya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se ha validado la entrada de datos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y se desea modificar, Seleccionaremos la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celda adecuada, después activaremos la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Barra de Fórmulas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pulsando la tecla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F2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o iremos directamente a la barra de fórmulas haciendo clic en la parte del dato a modificar.</w:t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La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Barra de Estado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cambiará de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Listo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a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Modificar.</w:t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En la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Barra de Fórmulas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aparecerá el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punto de inserción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o cursor al final de la misma, ahora es cuando podemos modificar la información.</w:t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Después de teclear la modificación pulsaremos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INTRO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o haremos clic sobre el botón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Aceptar.</w:t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Si después de haber modificado la información se cambia de opinión y se desea restaurar el contenido de la celda a su valor inicial, sólo hay que pulsar la tecla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Esc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del teclado o hacer clic sobre el botón Cancelar</w:t>
      </w:r>
      <w:r w:rsidR="00563EE2">
        <w:rPr>
          <w:rFonts w:ascii="Arial" w:hAnsi="Arial" w:cs="Arial"/>
          <w:color w:val="6B0101"/>
          <w:sz w:val="20"/>
          <w:szCs w:val="20"/>
          <w:lang w:val="es-MX" w:eastAsia="es-MX"/>
        </w:rPr>
        <w:t xml:space="preserve"> </w:t>
      </w: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de la barra de fórmulas. Así no se introducen los datos y la celda muestra la información que ya tenía.</w:t>
      </w:r>
    </w:p>
    <w:p w:rsidR="00F324E5" w:rsidRPr="00F324E5" w:rsidRDefault="00F324E5" w:rsidP="00F324E5">
      <w:pPr>
        <w:spacing w:before="240" w:after="75"/>
        <w:ind w:left="225" w:right="150" w:firstLine="225"/>
        <w:jc w:val="both"/>
        <w:rPr>
          <w:rFonts w:ascii="Arial" w:hAnsi="Arial" w:cs="Arial"/>
          <w:color w:val="6B0101"/>
          <w:sz w:val="20"/>
          <w:szCs w:val="20"/>
          <w:lang w:val="es-MX" w:eastAsia="es-MX"/>
        </w:rPr>
      </w:pPr>
      <w:r w:rsidRPr="00F324E5">
        <w:rPr>
          <w:rFonts w:ascii="Arial" w:hAnsi="Arial" w:cs="Arial"/>
          <w:color w:val="6B0101"/>
          <w:sz w:val="20"/>
          <w:szCs w:val="20"/>
          <w:lang w:val="es-MX" w:eastAsia="es-MX"/>
        </w:rPr>
        <w:t>Si se desea reemplazar el contenido de una celda por otro distinto, se selecciona la celda y se escribe el nuevo valor directamente sobre ésta.</w:t>
      </w:r>
    </w:p>
    <w:sectPr w:rsidR="00F324E5" w:rsidRPr="00F324E5" w:rsidSect="003E0D6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F5144"/>
    <w:multiLevelType w:val="hybridMultilevel"/>
    <w:tmpl w:val="147C575C"/>
    <w:lvl w:ilvl="0" w:tplc="080A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24E5"/>
    <w:rsid w:val="0016586C"/>
    <w:rsid w:val="003E0D6A"/>
    <w:rsid w:val="004407A3"/>
    <w:rsid w:val="00563EE2"/>
    <w:rsid w:val="00614305"/>
    <w:rsid w:val="00832FD9"/>
    <w:rsid w:val="00966250"/>
    <w:rsid w:val="00977C8D"/>
    <w:rsid w:val="009E55F3"/>
    <w:rsid w:val="00B6044B"/>
    <w:rsid w:val="00BE56F1"/>
    <w:rsid w:val="00CD400C"/>
    <w:rsid w:val="00F32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00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CD400C"/>
    <w:pPr>
      <w:keepNext/>
      <w:widowControl w:val="0"/>
      <w:overflowPunct w:val="0"/>
      <w:adjustRightInd w:val="0"/>
      <w:spacing w:before="360" w:after="180"/>
      <w:jc w:val="center"/>
      <w:outlineLvl w:val="0"/>
    </w:pPr>
    <w:rPr>
      <w:rFonts w:ascii="Arial" w:hAnsi="Arial" w:cs="Arial"/>
      <w:b/>
      <w:bCs/>
      <w:kern w:val="32"/>
      <w:szCs w:val="32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CD400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CD400C"/>
    <w:rPr>
      <w:rFonts w:ascii="Arial" w:hAnsi="Arial" w:cs="Arial"/>
      <w:b/>
      <w:bCs/>
      <w:kern w:val="32"/>
      <w:sz w:val="24"/>
      <w:szCs w:val="32"/>
      <w:lang w:val="es-ES" w:eastAsia="es-ES" w:bidi="ar-SA"/>
    </w:rPr>
  </w:style>
  <w:style w:type="character" w:customStyle="1" w:styleId="Ttulo4Car">
    <w:name w:val="Título 4 Car"/>
    <w:link w:val="Ttulo4"/>
    <w:semiHidden/>
    <w:rsid w:val="00CD400C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CD400C"/>
    <w:pPr>
      <w:spacing w:after="60" w:line="360" w:lineRule="auto"/>
      <w:outlineLvl w:val="1"/>
    </w:pPr>
    <w:rPr>
      <w:rFonts w:ascii="Arial" w:hAnsi="Arial"/>
      <w:b/>
      <w:i/>
    </w:rPr>
  </w:style>
  <w:style w:type="character" w:customStyle="1" w:styleId="SubttuloCar">
    <w:name w:val="Subtítulo Car"/>
    <w:link w:val="Subttulo"/>
    <w:rsid w:val="00CD400C"/>
    <w:rPr>
      <w:rFonts w:ascii="Arial" w:hAnsi="Arial"/>
      <w:b/>
      <w:i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99"/>
    <w:qFormat/>
    <w:rsid w:val="00CD40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TtulodeTDC">
    <w:name w:val="TOC Heading"/>
    <w:basedOn w:val="Ttulo1"/>
    <w:next w:val="Normal"/>
    <w:uiPriority w:val="39"/>
    <w:unhideWhenUsed/>
    <w:qFormat/>
    <w:rsid w:val="00CD400C"/>
    <w:pPr>
      <w:keepLines/>
      <w:widowControl/>
      <w:overflowPunct/>
      <w:adjustRightInd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es-MX" w:eastAsia="es-MX"/>
    </w:rPr>
  </w:style>
  <w:style w:type="paragraph" w:customStyle="1" w:styleId="tit-1">
    <w:name w:val="tit-1"/>
    <w:basedOn w:val="Normal"/>
    <w:rsid w:val="00F324E5"/>
    <w:pPr>
      <w:spacing w:before="100" w:beforeAutospacing="1" w:after="100" w:afterAutospacing="1"/>
    </w:pPr>
    <w:rPr>
      <w:lang w:val="es-MX" w:eastAsia="es-MX"/>
    </w:rPr>
  </w:style>
  <w:style w:type="paragraph" w:customStyle="1" w:styleId="tit-2">
    <w:name w:val="tit-2"/>
    <w:basedOn w:val="Normal"/>
    <w:rsid w:val="00F324E5"/>
    <w:pPr>
      <w:spacing w:before="100" w:beforeAutospacing="1" w:after="100" w:afterAutospacing="1"/>
    </w:pPr>
    <w:rPr>
      <w:lang w:val="es-MX" w:eastAsia="es-MX"/>
    </w:rPr>
  </w:style>
  <w:style w:type="paragraph" w:customStyle="1" w:styleId="padding-1">
    <w:name w:val="padding-1"/>
    <w:basedOn w:val="Normal"/>
    <w:rsid w:val="00F324E5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F324E5"/>
  </w:style>
  <w:style w:type="character" w:customStyle="1" w:styleId="azul">
    <w:name w:val="azul"/>
    <w:basedOn w:val="Fuentedeprrafopredeter"/>
    <w:rsid w:val="00F324E5"/>
  </w:style>
  <w:style w:type="character" w:styleId="Hipervnculo">
    <w:name w:val="Hyperlink"/>
    <w:basedOn w:val="Fuentedeprrafopredeter"/>
    <w:uiPriority w:val="99"/>
    <w:unhideWhenUsed/>
    <w:rsid w:val="00F324E5"/>
    <w:rPr>
      <w:color w:val="0000FF"/>
      <w:u w:val="single"/>
    </w:rPr>
  </w:style>
  <w:style w:type="character" w:customStyle="1" w:styleId="marron">
    <w:name w:val="marron"/>
    <w:basedOn w:val="Fuentedeprrafopredeter"/>
    <w:rsid w:val="00F324E5"/>
  </w:style>
  <w:style w:type="character" w:customStyle="1" w:styleId="verde">
    <w:name w:val="verde"/>
    <w:basedOn w:val="Fuentedeprrafopredeter"/>
    <w:rsid w:val="00F324E5"/>
  </w:style>
  <w:style w:type="paragraph" w:styleId="Textodeglobo">
    <w:name w:val="Balloon Text"/>
    <w:basedOn w:val="Normal"/>
    <w:link w:val="TextodegloboCar"/>
    <w:uiPriority w:val="99"/>
    <w:semiHidden/>
    <w:unhideWhenUsed/>
    <w:rsid w:val="00F324E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24E5"/>
    <w:rPr>
      <w:rFonts w:ascii="Tahoma" w:hAnsi="Tahoma" w:cs="Tahoma"/>
      <w:sz w:val="16"/>
      <w:szCs w:val="16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F324E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5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ulaclic.es/excel2007/epp_2_2_1.ht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758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Erika</cp:lastModifiedBy>
  <cp:revision>1</cp:revision>
  <dcterms:created xsi:type="dcterms:W3CDTF">2012-02-25T00:58:00Z</dcterms:created>
  <dcterms:modified xsi:type="dcterms:W3CDTF">2012-02-25T01:16:00Z</dcterms:modified>
</cp:coreProperties>
</file>